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84" w:rsidRDefault="00223684" w:rsidP="00223684">
      <w:pPr>
        <w:pStyle w:val="a3"/>
      </w:pPr>
      <w:r>
        <w:t>В соответствии с п. 1. статьи 58 </w:t>
      </w:r>
      <w:hyperlink r:id="rId4" w:tgtFrame="_blank" w:history="1">
        <w:r>
          <w:rPr>
            <w:rStyle w:val="a4"/>
          </w:rPr>
          <w:t>Федерального закона «Об образовании в Российской Федерации» от 29.12.2012 г. № 273-ФЗ</w:t>
        </w:r>
      </w:hyperlink>
      <w:r>
        <w:t> освоение образовательной программы дошкольного образования не сопровождается промежуточной аттестацией обучающихся.</w:t>
      </w:r>
    </w:p>
    <w:p w:rsidR="00223684" w:rsidRDefault="00223684" w:rsidP="00223684">
      <w:pPr>
        <w:pStyle w:val="a3"/>
      </w:pPr>
      <w:r>
        <w:t>В соответствии с п. 3.2.3. </w:t>
      </w:r>
      <w:hyperlink r:id="rId5" w:tgtFrame="_blank" w:history="1">
        <w:r>
          <w:rPr>
            <w:rStyle w:val="a4"/>
          </w:rPr>
          <w:t>Федерального государственного образовательного стандарта дошкольного образования</w:t>
        </w:r>
      </w:hyperlink>
      <w:r>
        <w:t> при реализации Программы может проводиться оценка индивидуального развития детей.</w:t>
      </w:r>
    </w:p>
    <w:p w:rsidR="00223684" w:rsidRDefault="00223684" w:rsidP="00223684">
      <w:pPr>
        <w:pStyle w:val="a3"/>
      </w:pPr>
      <w:r>
        <w:t>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23684" w:rsidRDefault="00223684" w:rsidP="00223684">
      <w:pPr>
        <w:pStyle w:val="a3"/>
      </w:pPr>
      <w:r>
        <w:t>В соответствии с п. 1. статьи 58 </w:t>
      </w:r>
      <w:hyperlink r:id="rId6" w:tgtFrame="_blank" w:history="1">
        <w:r>
          <w:rPr>
            <w:rStyle w:val="a4"/>
          </w:rPr>
          <w:t>Федерального закона «Об образовании в Российской Федерации» от 29.12.2012 г. № 273-ФЗ</w:t>
        </w:r>
      </w:hyperlink>
      <w:r>
        <w:t> освоение образовательной программы дошкольного образования не сопровождается промежуточной аттестацией обучающихся.</w:t>
      </w:r>
    </w:p>
    <w:p w:rsidR="00223684" w:rsidRDefault="00223684" w:rsidP="00223684">
      <w:pPr>
        <w:pStyle w:val="a3"/>
      </w:pPr>
      <w:r>
        <w:t>В соответствии с п. 3.2.3. </w:t>
      </w:r>
      <w:hyperlink r:id="rId7" w:tgtFrame="_blank" w:history="1">
        <w:r>
          <w:rPr>
            <w:rStyle w:val="a4"/>
          </w:rPr>
          <w:t>Федерального государственного образовательного стандарта дошкольного образования</w:t>
        </w:r>
      </w:hyperlink>
      <w:r>
        <w:t> при реализации Программы может проводиться оценка индивидуального развития детей.</w:t>
      </w:r>
    </w:p>
    <w:p w:rsidR="00223684" w:rsidRDefault="00223684" w:rsidP="00223684">
      <w:pPr>
        <w:pStyle w:val="a3"/>
      </w:pPr>
      <w:r>
        <w:t>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1F10BC" w:rsidRDefault="001F10BC"/>
    <w:sectPr w:rsidR="001F10BC" w:rsidSect="001F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23684"/>
    <w:rsid w:val="001F10BC"/>
    <w:rsid w:val="0022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3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d16kursk.ru/wp-content/uploads/2022/01/Fgos-D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d16kursk.ru/wp-content/uploads/2022/01/FZ-273.pdf" TargetMode="External"/><Relationship Id="rId5" Type="http://schemas.openxmlformats.org/officeDocument/2006/relationships/hyperlink" Target="http://sad16kursk.ru/wp-content/uploads/2022/01/Fgos-DO.pdf" TargetMode="External"/><Relationship Id="rId4" Type="http://schemas.openxmlformats.org/officeDocument/2006/relationships/hyperlink" Target="http://sad16kursk.ru/wp-content/uploads/2022/01/FZ-273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2023-08-20T16:19:00Z</dcterms:created>
  <dcterms:modified xsi:type="dcterms:W3CDTF">2023-08-20T16:19:00Z</dcterms:modified>
</cp:coreProperties>
</file>