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66" w:rsidRDefault="00B477DD">
      <w:r>
        <w:rPr>
          <w:noProof/>
          <w:lang w:eastAsia="ru-RU"/>
        </w:rPr>
        <w:drawing>
          <wp:inline distT="0" distB="0" distL="0" distR="0">
            <wp:extent cx="5940425" cy="839673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7DD" w:rsidRDefault="00B477DD"/>
    <w:p w:rsidR="00B477DD" w:rsidRDefault="00B477DD"/>
    <w:p w:rsidR="00B477DD" w:rsidRPr="004260C2" w:rsidRDefault="00B477DD" w:rsidP="00B477DD">
      <w:pPr>
        <w:spacing w:before="225" w:after="225" w:line="285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1.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  </w:t>
      </w:r>
      <w:r w:rsidRPr="004260C2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1.1.Наблюдательный совет является одним из органов управления  муниципального автономного дошкольного образовательного учреждения «Детский сад  №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75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» (далее – Учреждение).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1.2. В своей деятельности наблюдательный совет руководствуется Федераль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ным законом № 174 ФЗ от 3 ноября 2006 года "Об автономных учреждениях", уставом Учреждения, настоящим Положением и иными локальными актами Учреждения в части, относящейся к деятельности наблюдательного совета.</w:t>
      </w:r>
    </w:p>
    <w:p w:rsidR="00B477DD" w:rsidRPr="004260C2" w:rsidRDefault="00B477DD" w:rsidP="00B477DD">
      <w:pPr>
        <w:shd w:val="clear" w:color="auto" w:fill="FFFFFF"/>
        <w:spacing w:before="238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1.3. Основными задачами наблюдательного совета являются: осуществление государственно-общественного управления Учреждением; обеспечение прозрачности финансово-хозяйственной деятельности Учреждения; реализация права Учреждения  на самостоятельность в решении вопросов финансово-хозяйственной деятельности</w:t>
      </w:r>
      <w:r w:rsidRPr="004260C2">
        <w:rPr>
          <w:rFonts w:ascii="Times New Roman" w:hAnsi="Times New Roman"/>
          <w:spacing w:val="4"/>
          <w:sz w:val="24"/>
          <w:szCs w:val="24"/>
        </w:rPr>
        <w:t>.</w:t>
      </w:r>
    </w:p>
    <w:p w:rsidR="00B477DD" w:rsidRPr="004260C2" w:rsidRDefault="00B477DD" w:rsidP="00B477DD">
      <w:pPr>
        <w:spacing w:before="225" w:after="225" w:line="285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2.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   </w:t>
      </w:r>
      <w:r w:rsidRPr="004260C2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Состав наблюдательного совета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2.1.   В автономном учреждении создается наблюдательный совет в составе 9 членов.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2.2.  В состав наблюдательного совета автономного учреждения входят: пред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ставители учредителя автономного учреждения – 2 человека, представители комитета по управлению имуществом города – 1 человек, представители общественности – 3 человека, работники автономного учреждения -   3 человека.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2.3.Срок полномочий наблюдательного совета автономного учреждения уста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навливается Уставом Учреждения на три года.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2.4. Одно и то же лицо может быть членом наблюдательного совета автоном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ного учреждения неограниченное число раз.</w:t>
      </w:r>
    </w:p>
    <w:p w:rsidR="00B477DD" w:rsidRPr="004260C2" w:rsidRDefault="00B477DD" w:rsidP="00B477DD">
      <w:pPr>
        <w:spacing w:after="0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2.5.Членами наблюдательного совета автономного учреждения не могут быть:</w:t>
      </w:r>
    </w:p>
    <w:p w:rsidR="00B477DD" w:rsidRPr="004260C2" w:rsidRDefault="00B477DD" w:rsidP="00B477DD">
      <w:pPr>
        <w:spacing w:after="0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- руководитель Учреждения и его заместители;</w:t>
      </w:r>
    </w:p>
    <w:p w:rsidR="00B477DD" w:rsidRPr="004260C2" w:rsidRDefault="00B477DD" w:rsidP="00B477DD">
      <w:pPr>
        <w:spacing w:after="0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-  лица, имеющие неснятую или непогашенную судимость.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2.6. Учреждение не вправе выплачивать членам наблюдательного совета автономного учреждения вознаграждение за выполнение ими своих обязан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:rsidR="00B477DD" w:rsidRPr="004260C2" w:rsidRDefault="00B477DD" w:rsidP="00B477DD">
      <w:pPr>
        <w:spacing w:after="0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2.7. Полномочия члена наблюдательного совета могут быть прекращены органом мэрии досрочно:</w:t>
      </w:r>
    </w:p>
    <w:p w:rsidR="00B477DD" w:rsidRPr="004260C2" w:rsidRDefault="00B477DD" w:rsidP="00B477DD">
      <w:pPr>
        <w:spacing w:after="0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- по просьбе члена наблюдательного совета;</w:t>
      </w:r>
    </w:p>
    <w:p w:rsidR="00B477DD" w:rsidRPr="004260C2" w:rsidRDefault="00B477DD" w:rsidP="00B477DD">
      <w:pPr>
        <w:spacing w:after="0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-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месяцев;</w:t>
      </w:r>
    </w:p>
    <w:p w:rsidR="00B477DD" w:rsidRPr="004260C2" w:rsidRDefault="00B477DD" w:rsidP="00B477DD">
      <w:pPr>
        <w:spacing w:after="0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- в случае привлечения члена наблюдательного совета к уголовной ответственности.</w:t>
      </w:r>
    </w:p>
    <w:p w:rsidR="00B477DD" w:rsidRPr="004260C2" w:rsidRDefault="00B477DD" w:rsidP="00B477DD">
      <w:pPr>
        <w:spacing w:after="0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B477DD" w:rsidRPr="004260C2" w:rsidRDefault="00B477DD" w:rsidP="00B477DD">
      <w:pPr>
        <w:spacing w:after="0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2.8. Полномочия члена наблюдательного совета автономного учреждения, являющегося представителем органа местного самоуправления (муниципальным служащим)  и состоящего с этими орга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нами в трудовых отношениях, могут быть также прекращены досрочно в случае пре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кращения трудовых отношений и по представлению указанных органов.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2.9.Вакантные места, образовавшиеся в наблюдательном совете  в связи  с досрочным прекращением полномочий его членов, замещаются на оставшийся срок полномочий наблюдательного совета с учетом норм представительства, предусмотренных пунктом 2.2  настоящего положения.</w:t>
      </w:r>
    </w:p>
    <w:p w:rsidR="00B477DD" w:rsidRPr="004260C2" w:rsidRDefault="00B477DD" w:rsidP="00B477DD">
      <w:pPr>
        <w:spacing w:before="225" w:after="225" w:line="285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3. Председатель наблюдательного совета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3.1. Председатель наблюдательного совета автономного учреждения избира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ется на срок полномочий наблюдательного совета членами наблюдательного совета из их числа (за исключением представителей работников Учреждения)  простым большинством голосов от общего числа голосов  членов наблюдательного совета.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3.2.Представитель работников автономного учреждения не может быть избран председателем наблюдательного совета автономного учреждения.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3.3. Председатель наблюдательного совета организует работу наблюдательного совета автономного учреждения, созывает его заседания, председательствует на них и организует ве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дение протокола.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3.4. До избрания председателя наблюдательного совета, а также в случаях отсутствия председателя наблюдательного совета его функции осуществляет старший по возрасту член наблюдательного со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вета, за исключением представителя работников автономного учреждения.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3.5.Наблюдательный совет автономного учреждения в любое время вправе переизбрать своего председателя.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3.6. Секретарь наблюдательного совета избирается на срок полномочий наблюдательного совета членами данного органа простым большинством голосов от общего числа голосов членов наблюдательного совета.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3.7. Секретарь наблюдательного совета отвечает за подготовку заседаний наблюдательного совета, ведение протокола и достоверность отраженных в нем сведений, а также осуществляет рассылку извещений о месте и сроках проведения заседания.</w:t>
      </w:r>
    </w:p>
    <w:p w:rsidR="00B477DD" w:rsidRPr="004260C2" w:rsidRDefault="00B477DD" w:rsidP="00B477DD">
      <w:pPr>
        <w:spacing w:before="225" w:after="225" w:line="285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4. Компетенция наблюдательного совета автономного учреждения.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4.1. Наблюдательный совет автономного учреждения рассматривает: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4.1.1. предложения учредителя или руководителя Учреждения   о внесении изменений в устав Учреждения;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4.1.2. предложения учредителя или руководителя Учреждения   о создании и ликвидации филиалов Учреждения, об открытии и о за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крытии его представительств;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4.1.3. предложения учредителя или руководителя Учреждения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о реорганизации  или ликвидации  Учреждения;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4.1.4. предложения учредителя или руководителя Учреждения об изъятии имущества, закрепленного за Учреждением на праве опе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ративного управления;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4.1.5. предложения руководителя Учреждения об участии Учреждения в других юридических лицах, в том числе о внесении денежных средств, недвижимого имущества и особо ценного движимого имущества   в уставный (складочный)   капитал других 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юридических лиц или передаче такого имущества иным образом другим юридическим лицам, в качестве учредителя или участника;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4.1.6. проект плана финансово-хозяйственной деятельности Учреж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дения;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4.1.7. по представлению руководителя Учреждения  проекты отчетов о деятельности Учреждения и об использовании его имущества, об исполнении плана его финансово-хозяйственной деятельности и об использовании его имущества,  годовую бухгал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терскую отчетность Учреждения;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4.1.8. предложения  руководителя Учреждения предложения о совершении сделок по распоряжению имуществом, которым в соответствии  с частями 2 и 6 ст. 3  Федерального закона от 03.11.2006 № 174-ФЗ "Об автономных учреждениях" Учреждение не вправе распоря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жаться самостоятельно;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4.1.9. предложения  руководителя Учреждения о совершении крупных сделок;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4.1.10. предложения руководителя Учреждения о совершении сделок, в совершении которых имеется заинтересованность;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4.1.11. предложения руководителя Учреждения  о выборе кредитных организаций,  в которых Учреждение может открыть банковские счета;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4.1.12. вопросы проведения аудита годовой бухгалтерской отчетности  Учреждения и утверждения аудиторской организации.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4.2.   По вопросам, указанным в подпунктах  4.1.1-4.1.4 и 4.1.8, наблюдательный совет Учреждения дает рекомендации. 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4.3. По вопросу, указанному в подпункте 4.1.6. , наблюдательный совет Учреждения дает заключение, копия которого направляется Учредителю авто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номного учреждения. По вопросам, указанным в подпунктах 4.1.5. и 4.1.11, наблюдательный совет дает заключение.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Руководитель Учреж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дения принимает по этим вопросам решения после рассмотрения заключений наблюдательного совета Учреждения.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4.4. Документы, представляемые в соответствии с подпунктом 4.1.7., утверждают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ся наблюдательным советом Учреждения. Копии указанных докумен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тов направляются учредителю автономного учреждения.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4.5. По вопросам, указанным в подпунктах  4.1.9, 4.1.10 и 4.1.12, наблюдательный совет Учреждения принимает решения, обязательные для руководителя Учреждения.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4.6. Рекомендации и заключения по вопросам, указанным в подпунктах 4.1.1-4.1.8 и 4.1.11, даются большинством голосов от общего числа голосов его членов наблюдательного совета.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4.7. Решения по вопросам, указанным в подпунктах 4.1.9 и 4.1.12, принимаются на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блюдательным советом Учреждения большинством в две трети  голосов от общего числа  членов наблюдательного совета.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4.8. Решение по вопросу, указанному в подпункте 4.1.10, принимается Наблюда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тельным советом автономного учреждения в порядке, установленном частями 1 и 2 статьи 17 Федерального закона от 03.11.2006 № 174 – ФЗ «Об автономных учреждениях».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4.9. Вопросы, относящиеся к компетенции наблюдательного совета автоном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ного учреждения в соответствии с пунктом  4.1, не могут быть переданы на рассмотрение другим органам Учреждения.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4.10.  По требованию наблюдательного совета Учреждения или любого из его членов другие органы Учреждения обязаны предоставить информацию по вопросам, относящимся к компетенции наблюдательного совета Учреждения.</w:t>
      </w:r>
    </w:p>
    <w:p w:rsidR="00B477DD" w:rsidRPr="004260C2" w:rsidRDefault="00B477DD" w:rsidP="00B477DD">
      <w:pPr>
        <w:spacing w:before="225" w:after="225" w:line="285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5. Порядок проведения заседаний наблюдательного совета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5.1. Заседания наблюдательного совета автономного учреждения проводятся по мере необходимости, но не реже чем один раз в квартал.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5.2. Заседание наблюдательного совета автономного учреждения созывается по инициативе председателя наблюдательного совета, по требованию учредителя, члена наблюдательного совета  или руководителя Учреждения.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5.3. Заседание наблюдательного совета созывается в течение 15 календарных дней с момента поступления требования о его созыве.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5.4. Секретарь наблюдательного совета не </w:t>
      </w:r>
      <w:proofErr w:type="gramStart"/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позднее</w:t>
      </w:r>
      <w:proofErr w:type="gramEnd"/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чем за 3 дня до проведения заседания наблюдательного совета в письменной форме уведомляет членов наблюдательного совета о времени и месте  проведения заседания, направляет им проект повестки дня заседания наблюдательного совета, а также направляет иные документы и справочные материалы, необходимые для проведения заседаний наблюдательного совета.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5.5. В случаях, не терпящих отлагательства, заседание наблюдательного совета может быть созвано немедленно путем уведомления членов наблюдательного совета в форме, обеспечивающей получение соответствующей информации.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5.6. В заседании наблюдательного совета  вправе участвовать руководитель Учреждения. Иные приглашенные предсе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дателем наблюдательного совета  лица могут участвовать в заседании, если против их присутствия не возражает более чем одна треть от общего числа членов наблюдательного совета.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5.7. Заседание наблюдательного совета  является правомочным, если все члены наблюдательного совета автономного учреждения извещены о времени и месте его проведения и на заседании присутствуют более половины членов наблюдательного совета. Передача членом наблюдательного совета своего голоса другому лицу не допускается.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5.8. Каждый член наблюдательного совета имеет при голосовании один голос. В случае равенства голосов решающим является голос председателя наблюдательного совета.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5.9. В случае отсутствия члена наблюдательного совета по уважительной причине на заседании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5.10. Наблюдательный совет вправе принимать решения по вопросам, относящимся к его компетенции, путем проведения заочного голосования.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 xml:space="preserve">5.11. Указанный в пунктах 5.8. и 5.9. настоящего Положения порядок не может применяться при принятии решений по вопросам, предусмотренным подпунктами 4.1.9. и 4.1.10 настоящего Положения. 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5.12. Первое заседание наблюдательного совета автономного учреждения после его создания, а также первое заседание нового состава наблюдательного совета автономного учреждения созывается по требованию учредителя автономного учреж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дения. До избрания председателя наблюдательного совета автономного учрежде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ния на таком заседании председательствует старший по возрасту член наблюда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тельного совета автономного учреждения, за исключением представителя работников автономного учреждения.</w:t>
      </w:r>
    </w:p>
    <w:p w:rsidR="00B477DD" w:rsidRPr="004260C2" w:rsidRDefault="00B477DD" w:rsidP="00B477DD">
      <w:pPr>
        <w:spacing w:before="225" w:after="225" w:line="285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6. Протоколы заседаний наблюдательного совета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6.1. На заседании наблюдательного совета автономного учреждения ведется протокол.</w:t>
      </w:r>
    </w:p>
    <w:p w:rsidR="00B477DD" w:rsidRPr="004260C2" w:rsidRDefault="00B477DD" w:rsidP="00B477DD">
      <w:pPr>
        <w:spacing w:before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6.2. Протокол заседания наблюдательного совета автономного учреждения составляется не позднее 10 дней после его проведения. В протоколе указываются:</w:t>
      </w:r>
    </w:p>
    <w:p w:rsidR="00B477DD" w:rsidRPr="004260C2" w:rsidRDefault="00B477DD" w:rsidP="00B477DD">
      <w:pPr>
        <w:spacing w:before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место и время проведения заседания;</w:t>
      </w:r>
    </w:p>
    <w:p w:rsidR="00B477DD" w:rsidRPr="004260C2" w:rsidRDefault="00B477DD" w:rsidP="00B477DD">
      <w:pPr>
        <w:spacing w:before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лица, присутствующие на заседании;</w:t>
      </w:r>
    </w:p>
    <w:p w:rsidR="00B477DD" w:rsidRPr="004260C2" w:rsidRDefault="00B477DD" w:rsidP="00B477DD">
      <w:pPr>
        <w:spacing w:before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          повестка заседания наблюдательного совета;</w:t>
      </w:r>
    </w:p>
    <w:p w:rsidR="00B477DD" w:rsidRPr="004260C2" w:rsidRDefault="00B477DD" w:rsidP="00B477DD">
      <w:pPr>
        <w:spacing w:before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          вопросы, поставленные на голосование, и итоги голосования по ним;</w:t>
      </w:r>
    </w:p>
    <w:p w:rsidR="00B477DD" w:rsidRPr="004260C2" w:rsidRDefault="00B477DD" w:rsidP="00B477DD">
      <w:pPr>
        <w:spacing w:before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          принятые решения.</w:t>
      </w:r>
    </w:p>
    <w:p w:rsidR="00B477DD" w:rsidRPr="004260C2" w:rsidRDefault="00B477DD" w:rsidP="00B477DD">
      <w:pPr>
        <w:spacing w:before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6.3. Автономное учреждение обязано предоставлять протоколы заседаний На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блюдательного совета по требованию ревизионной комиссии, аудитора автономно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го учреждения, а также копии этих документов учредителю автономно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го учреждения.</w:t>
      </w:r>
    </w:p>
    <w:p w:rsidR="00B477DD" w:rsidRPr="004260C2" w:rsidRDefault="00B477DD" w:rsidP="00B477DD">
      <w:pPr>
        <w:spacing w:before="225" w:after="225" w:line="285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7.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  </w:t>
      </w:r>
      <w:r w:rsidRPr="004260C2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Ответственность членов Наблюдательного совета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7.1. Члены Наблюдательного совета при осуществлении своих прав и испол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нении обязанностей должны действовать в интересах автономного учреждения, осуществлять свои права и исполнять обязанности в отношении общества добро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совестно и разумно.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7.2. Члены наблюдательного совета несут ответственность перед автономным учреждением за убытки, причиненные автономному учреждению их виновными действиями, бездействием, если иные основания и размер ответственности не установлены федеральными законами. При этом в наблюдательном совете не несут ответственности члены, голосовавшие против решения, которое повлекло причи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нение обществу убытков, или не принимавшие участия в голосовании.</w:t>
      </w:r>
    </w:p>
    <w:p w:rsidR="00B477DD" w:rsidRPr="004260C2" w:rsidRDefault="00B477DD" w:rsidP="00B477DD">
      <w:pPr>
        <w:spacing w:before="225" w:after="225" w:line="285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t>7.3. При определении оснований и размера ответственности членов наблюда</w:t>
      </w:r>
      <w:r w:rsidRPr="004260C2">
        <w:rPr>
          <w:rFonts w:ascii="Times New Roman" w:hAnsi="Times New Roman"/>
          <w:color w:val="333333"/>
          <w:sz w:val="24"/>
          <w:szCs w:val="24"/>
          <w:lang w:eastAsia="ru-RU"/>
        </w:rPr>
        <w:softHyphen/>
        <w:t>тельного совета должны быть приняты во внимание обычные условия делового оборота и иные обстоятельства, имеющие значение для дела.</w:t>
      </w:r>
    </w:p>
    <w:p w:rsidR="00B477DD" w:rsidRDefault="00B477DD" w:rsidP="00B477DD">
      <w:pPr>
        <w:rPr>
          <w:rFonts w:ascii="Times New Roman" w:hAnsi="Times New Roman"/>
          <w:sz w:val="24"/>
          <w:szCs w:val="24"/>
        </w:rPr>
      </w:pPr>
    </w:p>
    <w:p w:rsidR="00B477DD" w:rsidRDefault="00B477DD"/>
    <w:sectPr w:rsidR="00B477DD" w:rsidSect="0074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77DD"/>
    <w:rsid w:val="000D28CE"/>
    <w:rsid w:val="002A1652"/>
    <w:rsid w:val="005C73E3"/>
    <w:rsid w:val="00742EC3"/>
    <w:rsid w:val="00896175"/>
    <w:rsid w:val="00A748B3"/>
    <w:rsid w:val="00B477DD"/>
    <w:rsid w:val="00DB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1920</Words>
  <Characters>10950</Characters>
  <Application>Microsoft Office Word</Application>
  <DocSecurity>0</DocSecurity>
  <Lines>91</Lines>
  <Paragraphs>25</Paragraphs>
  <ScaleCrop>false</ScaleCrop>
  <Company>RePack by SPecialiST</Company>
  <LinksUpToDate>false</LinksUpToDate>
  <CharactersWithSpaces>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ДС75</dc:creator>
  <cp:lastModifiedBy>User</cp:lastModifiedBy>
  <cp:revision>2</cp:revision>
  <dcterms:created xsi:type="dcterms:W3CDTF">2023-08-20T18:51:00Z</dcterms:created>
  <dcterms:modified xsi:type="dcterms:W3CDTF">2023-08-20T18:51:00Z</dcterms:modified>
</cp:coreProperties>
</file>